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108A2" w:rsidRPr="006D61DE" w:rsidTr="00B108A2">
        <w:tc>
          <w:tcPr>
            <w:tcW w:w="9498" w:type="dxa"/>
          </w:tcPr>
          <w:p w:rsidR="00B108A2" w:rsidRPr="006D61DE" w:rsidRDefault="00B108A2" w:rsidP="006D61DE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D61DE">
              <w:rPr>
                <w:rFonts w:ascii="Times New Roman" w:hAnsi="Times New Roman" w:cs="Times New Roman"/>
                <w:b/>
                <w:sz w:val="28"/>
                <w:szCs w:val="28"/>
              </w:rPr>
              <w:t>PLNÁ MOC</w:t>
            </w:r>
          </w:p>
        </w:tc>
      </w:tr>
      <w:tr w:rsidR="00B108A2" w:rsidRPr="001302A0" w:rsidTr="00B108A2">
        <w:tc>
          <w:tcPr>
            <w:tcW w:w="9498" w:type="dxa"/>
          </w:tcPr>
          <w:p w:rsidR="004F17B9" w:rsidRPr="000C2C3D" w:rsidRDefault="00833562" w:rsidP="004F17B9">
            <w:pPr>
              <w:spacing w:before="120"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F17B9" w:rsidRPr="000C2C3D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4F17B9" w:rsidRPr="000C2C3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BUDE DOPLNĚNO</w:t>
            </w:r>
            <w:r w:rsidR="004F17B9" w:rsidRPr="000C2C3D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, společnost se sídlem [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], IČO: [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], zapsaná v obchodním rejstříku vedeném [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] soudem v [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] pod sp. zn. [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F17B9" w:rsidRPr="000C2C3D" w:rsidRDefault="004F17B9" w:rsidP="004F17B9">
            <w:pPr>
              <w:spacing w:before="120"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F17B9" w:rsidRPr="000C2C3D" w:rsidRDefault="004F17B9" w:rsidP="004F17B9">
            <w:pPr>
              <w:spacing w:before="120"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C2C3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JMÉNO A PŘÍJMENÍ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], narozen</w:t>
            </w:r>
            <w:r w:rsidR="00E21EFD" w:rsidRPr="000C2C3D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1EFD" w:rsidRPr="000C2C3D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dne [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], trvale bytem v [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]] </w:t>
            </w:r>
          </w:p>
          <w:p w:rsidR="00B108A2" w:rsidRPr="000C2C3D" w:rsidRDefault="004F17B9" w:rsidP="004F17B9">
            <w:pPr>
              <w:spacing w:before="120"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Pr="000C2C3D">
              <w:rPr>
                <w:rFonts w:ascii="Times New Roman" w:hAnsi="Times New Roman" w:cs="Times New Roman"/>
                <w:b/>
                <w:sz w:val="24"/>
                <w:szCs w:val="24"/>
              </w:rPr>
              <w:t>Zmocnitel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“),</w:t>
            </w:r>
          </w:p>
        </w:tc>
      </w:tr>
      <w:tr w:rsidR="00B108A2" w:rsidRPr="001302A0" w:rsidTr="00B108A2">
        <w:tc>
          <w:tcPr>
            <w:tcW w:w="9498" w:type="dxa"/>
          </w:tcPr>
          <w:p w:rsidR="00B108A2" w:rsidRPr="000C2C3D" w:rsidRDefault="00B108A2" w:rsidP="006D61DE">
            <w:pPr>
              <w:spacing w:before="120" w:after="12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tímto zmocňuje</w:t>
            </w:r>
          </w:p>
        </w:tc>
      </w:tr>
      <w:tr w:rsidR="00B108A2" w:rsidRPr="001302A0" w:rsidTr="00B108A2">
        <w:tc>
          <w:tcPr>
            <w:tcW w:w="9498" w:type="dxa"/>
          </w:tcPr>
          <w:p w:rsidR="00B108A2" w:rsidRPr="000C2C3D" w:rsidRDefault="004F17B9" w:rsidP="006D61DE">
            <w:pPr>
              <w:spacing w:before="120"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7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108A2" w:rsidRPr="000C2C3D">
              <w:rPr>
                <w:rFonts w:ascii="Times New Roman" w:hAnsi="Times New Roman" w:cs="Times New Roman"/>
                <w:b/>
                <w:sz w:val="24"/>
                <w:szCs w:val="24"/>
              </w:rPr>
              <w:t>Raiffeisenbank a.s.</w:t>
            </w:r>
            <w:r w:rsidR="00B108A2"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společnost </w:t>
            </w:r>
            <w:r w:rsidR="00B108A2" w:rsidRPr="000C2C3D">
              <w:rPr>
                <w:rFonts w:ascii="Times New Roman" w:hAnsi="Times New Roman" w:cs="Times New Roman"/>
                <w:sz w:val="24"/>
                <w:szCs w:val="24"/>
              </w:rPr>
              <w:t>se sídlem Hvězdova 1716/2b, 140 78 Praha 4, IČO: 49240901, zapsanou v obchodním rejstříku vedeném Městským soudem v Praze pod sp. zn. B 2051</w:t>
            </w:r>
          </w:p>
          <w:p w:rsidR="004F17B9" w:rsidRPr="000C2C3D" w:rsidRDefault="004F17B9" w:rsidP="006D61DE">
            <w:pPr>
              <w:spacing w:before="120"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F17B9" w:rsidRPr="000C2C3D" w:rsidRDefault="004F17B9" w:rsidP="004F17B9">
            <w:pPr>
              <w:spacing w:before="120"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0C2C3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BUDE DOPLNĚNO</w:t>
            </w:r>
            <w:r w:rsidRPr="000C2C3D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, společnost se sídlem [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], IČO: [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], zapsanou v obchodním rejstříku vedeném [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] soudem v [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] pod sp. zn. [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F17B9" w:rsidRPr="000C2C3D" w:rsidRDefault="004F17B9" w:rsidP="004F17B9">
            <w:pPr>
              <w:spacing w:before="120"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F17B9" w:rsidRPr="000C2C3D" w:rsidRDefault="004F17B9" w:rsidP="004F17B9">
            <w:pPr>
              <w:spacing w:before="120"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C2C3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JMÉNO A PŘÍJMENÍ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], narozeného/ou dne [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], trvale bytem v [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  <w:p w:rsidR="004F17B9" w:rsidRPr="000C2C3D" w:rsidRDefault="004F17B9" w:rsidP="004F17B9">
            <w:pPr>
              <w:spacing w:before="120"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Pr="000C2C3D">
              <w:rPr>
                <w:rFonts w:ascii="Times New Roman" w:hAnsi="Times New Roman" w:cs="Times New Roman"/>
                <w:b/>
                <w:sz w:val="24"/>
                <w:szCs w:val="24"/>
              </w:rPr>
              <w:t>Zmocněnec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“),</w:t>
            </w:r>
          </w:p>
        </w:tc>
      </w:tr>
      <w:tr w:rsidR="00B108A2" w:rsidRPr="001302A0" w:rsidTr="00B108A2">
        <w:trPr>
          <w:trHeight w:val="80"/>
        </w:trPr>
        <w:tc>
          <w:tcPr>
            <w:tcW w:w="9498" w:type="dxa"/>
          </w:tcPr>
          <w:p w:rsidR="00B108A2" w:rsidRPr="006A5E7F" w:rsidRDefault="000B7C53">
            <w:pPr>
              <w:spacing w:before="120" w:after="120"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k tomu, aby </w:t>
            </w:r>
            <w:r w:rsidR="009479CA" w:rsidRPr="000C2C3D">
              <w:rPr>
                <w:rFonts w:ascii="Times New Roman" w:hAnsi="Times New Roman" w:cs="Times New Roman"/>
                <w:sz w:val="24"/>
                <w:szCs w:val="24"/>
              </w:rPr>
              <w:t>Zmocnitele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, jakožto vlastníka 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ks dluhopisů, název dluhopisu 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, ISIN 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, datum emise 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, datum splatnosti 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BUDE DOPLNĚNO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, evidovaných v evidenci vedené Centrálním depozitářem cenných papírů, a.s., se sídlem </w:t>
            </w:r>
            <w:r w:rsidR="004F17B9" w:rsidRPr="006A5E7F">
              <w:rPr>
                <w:rFonts w:ascii="Times New Roman" w:hAnsi="Times New Roman" w:cs="Times New Roman"/>
                <w:sz w:val="24"/>
                <w:szCs w:val="24"/>
              </w:rPr>
              <w:t>Rybná 682/14, Staré Město, 110 00 Praha 1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 w:rsidR="009479CA" w:rsidRPr="000C2C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: 25081489, zapsan</w:t>
            </w:r>
            <w:r w:rsidR="003E6CA9" w:rsidRPr="000C2C3D">
              <w:rPr>
                <w:rFonts w:ascii="Times New Roman" w:hAnsi="Times New Roman" w:cs="Times New Roman"/>
                <w:sz w:val="24"/>
                <w:szCs w:val="24"/>
              </w:rPr>
              <w:t>ým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v obchodním rejstříku vedeném Městským soudem v Praze pod sp. zn. B 4308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emitovaných ve formě na doručitele společností 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CPI BYTY, a.s.,</w:t>
            </w:r>
            <w:r w:rsidRPr="000C2C3D">
              <w:rPr>
                <w:rStyle w:val="plat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se sídlem Vladislavova 1390/17, 110 00 Praha 1, Nové Město, IČ</w:t>
            </w:r>
            <w:r w:rsidR="003E6CA9" w:rsidRPr="000C2C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26228700</w:t>
            </w:r>
            <w:r w:rsidRPr="000C2C3D">
              <w:rPr>
                <w:rStyle w:val="platne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zapsan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v obchodním rejstříku vedeném Městským soudem v Praze pod sp. zn. B 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7990 (dále jen „</w:t>
            </w:r>
            <w:r w:rsidRPr="000C2C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Emitent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“)</w:t>
            </w:r>
            <w:r w:rsidR="003E6CA9" w:rsidRPr="000C2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C2C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C2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 rámci 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dluhopisového programu Emitenta v maximální </w:t>
            </w:r>
            <w:r w:rsidR="00E21EFD"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celkové 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jmenovité hodnotě vydaných dluhopisů 17.000.000.000,- Kč a současně v maximální celkové jmenovité hodnotě</w:t>
            </w:r>
            <w:r w:rsidR="004F17B9" w:rsidRPr="000C2C3D" w:rsidDel="0032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nesplacených dluhopisů 3.000.000.000,- Kč, s určitými výjimkami, s celkovou dobou trvání programu do 30.</w:t>
            </w:r>
            <w:r w:rsidR="00093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dubna 2031, který byl schválen rozhodnutím představenstva Emitenta dne 11. prosince 2012 a který je popsán v základním prospektu dluhopisového programu vyhotoveném dne 2.</w:t>
            </w:r>
            <w:r w:rsidR="00093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května</w:t>
            </w:r>
            <w:r w:rsidR="00093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2017 a schváleném rozhodnutím České národní banky č.j.: 2017/063665/CNB/570 ke sp. zn. S-Sp-2017/00015/CNB/572 ze dne 3. května 2017, které nabylo právní moci dne 4.</w:t>
            </w:r>
            <w:r w:rsidR="00093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května 2017, ve znění pozdějších dodatků (dále jen „</w:t>
            </w:r>
            <w:r w:rsidR="00AF73B3" w:rsidRPr="000C2C3D">
              <w:rPr>
                <w:rFonts w:ascii="Times New Roman" w:hAnsi="Times New Roman" w:cs="Times New Roman"/>
                <w:b/>
                <w:sz w:val="24"/>
                <w:szCs w:val="24"/>
              </w:rPr>
              <w:t>Dluhopisy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F73B3"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a „</w:t>
            </w:r>
            <w:r w:rsidR="00AF73B3" w:rsidRPr="006A5E7F">
              <w:rPr>
                <w:rFonts w:ascii="Times New Roman" w:hAnsi="Times New Roman" w:cs="Times New Roman"/>
                <w:b/>
                <w:sz w:val="24"/>
                <w:szCs w:val="24"/>
              </w:rPr>
              <w:t>Základní prospekt</w:t>
            </w:r>
            <w:r w:rsidR="00AF73B3" w:rsidRPr="000C2C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F17B9" w:rsidRPr="000C2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73B3" w:rsidRPr="000C2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v plném rozsahu zastupoval a v této souvislosti aby za </w:t>
            </w:r>
            <w:r w:rsidR="009479CA" w:rsidRPr="000C2C3D">
              <w:rPr>
                <w:rFonts w:ascii="Times New Roman" w:hAnsi="Times New Roman" w:cs="Times New Roman"/>
                <w:sz w:val="24"/>
                <w:szCs w:val="24"/>
              </w:rPr>
              <w:t>Zmocnitele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jednal, podepisoval, vykonával vešker</w:t>
            </w:r>
            <w:r w:rsidR="009479CA" w:rsidRPr="000C2C3D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právní </w:t>
            </w:r>
            <w:r w:rsidR="00AF73B3"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a jiná 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jednání, a to zejména, nikoli však výlučně:</w:t>
            </w:r>
          </w:p>
        </w:tc>
      </w:tr>
      <w:tr w:rsidR="00B108A2" w:rsidRPr="001302A0" w:rsidTr="00B108A2">
        <w:tc>
          <w:tcPr>
            <w:tcW w:w="9498" w:type="dxa"/>
          </w:tcPr>
          <w:p w:rsidR="00B108A2" w:rsidRPr="000C2C3D" w:rsidRDefault="00B108A2" w:rsidP="006A5E7F">
            <w:pPr>
              <w:pStyle w:val="Odstavecseseznamem"/>
              <w:numPr>
                <w:ilvl w:val="0"/>
                <w:numId w:val="15"/>
              </w:numPr>
              <w:spacing w:before="120" w:after="120" w:line="320" w:lineRule="atLeast"/>
              <w:ind w:left="709" w:hanging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účastnil se řádné schůze vlastníků Dluhopisů, která se bude konat dne</w:t>
            </w:r>
            <w:r w:rsidR="00AF73B3"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0C" w:rsidRPr="00D2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D21" w:rsidRPr="00D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3B3" w:rsidRPr="00D25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0C" w:rsidRPr="00D258E1">
              <w:rPr>
                <w:rFonts w:ascii="Times New Roman" w:hAnsi="Times New Roman" w:cs="Times New Roman"/>
                <w:sz w:val="24"/>
                <w:szCs w:val="24"/>
              </w:rPr>
              <w:t>srpna</w:t>
            </w:r>
            <w:r w:rsidR="00AF73B3" w:rsidRPr="00D2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C53" w:rsidRPr="00D258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a/nebo náhradní schůze vlastníků Dluhopisů, která se bude případně konat dne </w:t>
            </w:r>
            <w:r w:rsidR="00B73D0C" w:rsidRPr="00D2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8E1" w:rsidRPr="00D2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6585" w:rsidRPr="00D25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88F" w:rsidRPr="00D258E1">
              <w:rPr>
                <w:rFonts w:ascii="Times New Roman" w:hAnsi="Times New Roman" w:cs="Times New Roman"/>
                <w:sz w:val="24"/>
                <w:szCs w:val="24"/>
              </w:rPr>
              <w:t> srpna </w:t>
            </w:r>
            <w:r w:rsidR="000B7C53" w:rsidRPr="00D258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258E1">
              <w:rPr>
                <w:rFonts w:ascii="Times New Roman" w:hAnsi="Times New Roman" w:cs="Times New Roman"/>
                <w:sz w:val="24"/>
                <w:szCs w:val="24"/>
              </w:rPr>
              <w:t xml:space="preserve">, jejichž předmětem bude zejména hlasování o návrhu na změnu </w:t>
            </w:r>
            <w:r w:rsidR="00A35D06" w:rsidRPr="00D258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8E1">
              <w:rPr>
                <w:rFonts w:ascii="Times New Roman" w:hAnsi="Times New Roman" w:cs="Times New Roman"/>
                <w:sz w:val="24"/>
                <w:szCs w:val="24"/>
              </w:rPr>
              <w:t xml:space="preserve">misních podmínek </w:t>
            </w:r>
            <w:r w:rsidR="00A35D06" w:rsidRPr="00D258E1">
              <w:rPr>
                <w:rFonts w:ascii="Times New Roman" w:hAnsi="Times New Roman" w:cs="Times New Roman"/>
                <w:sz w:val="24"/>
                <w:szCs w:val="24"/>
              </w:rPr>
              <w:t>(jak</w:t>
            </w:r>
            <w:r w:rsidR="00A35D06">
              <w:rPr>
                <w:rFonts w:ascii="Times New Roman" w:hAnsi="Times New Roman" w:cs="Times New Roman"/>
                <w:sz w:val="24"/>
                <w:szCs w:val="24"/>
              </w:rPr>
              <w:t xml:space="preserve"> je tento pojem definován níže)</w:t>
            </w:r>
            <w:r w:rsidR="00E21EFD"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Pr="000C2C3D">
              <w:rPr>
                <w:rFonts w:ascii="Times New Roman" w:hAnsi="Times New Roman" w:cs="Times New Roman"/>
                <w:b/>
                <w:sz w:val="24"/>
                <w:szCs w:val="24"/>
              </w:rPr>
              <w:t>Schůze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“);</w:t>
            </w:r>
          </w:p>
        </w:tc>
      </w:tr>
      <w:tr w:rsidR="00B108A2" w:rsidRPr="001302A0" w:rsidTr="00B108A2">
        <w:tc>
          <w:tcPr>
            <w:tcW w:w="9498" w:type="dxa"/>
          </w:tcPr>
          <w:p w:rsidR="00B108A2" w:rsidRPr="000C2C3D" w:rsidRDefault="00B108A2" w:rsidP="006A5E7F">
            <w:pPr>
              <w:pStyle w:val="Odstavecseseznamem"/>
              <w:numPr>
                <w:ilvl w:val="0"/>
                <w:numId w:val="15"/>
              </w:numPr>
              <w:spacing w:before="120" w:after="120" w:line="320" w:lineRule="atLeast"/>
              <w:ind w:left="709" w:hanging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potvrdil za Zmocnitele účast na Schůzi; </w:t>
            </w:r>
          </w:p>
        </w:tc>
      </w:tr>
      <w:tr w:rsidR="00B108A2" w:rsidRPr="001302A0" w:rsidTr="00B108A2">
        <w:tc>
          <w:tcPr>
            <w:tcW w:w="9498" w:type="dxa"/>
          </w:tcPr>
          <w:p w:rsidR="00B108A2" w:rsidRPr="000C2C3D" w:rsidRDefault="00B108A2" w:rsidP="006A5E7F">
            <w:pPr>
              <w:pStyle w:val="Odstavecseseznamem"/>
              <w:numPr>
                <w:ilvl w:val="0"/>
                <w:numId w:val="15"/>
              </w:numPr>
              <w:spacing w:before="120" w:after="120" w:line="320" w:lineRule="atLeast"/>
              <w:ind w:left="709" w:hanging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prohlásil za Zmocnitele, že mu bylo konání Schůze řádně oznámeno;</w:t>
            </w:r>
          </w:p>
        </w:tc>
      </w:tr>
      <w:tr w:rsidR="00B108A2" w:rsidRPr="001302A0" w:rsidTr="00B108A2">
        <w:tc>
          <w:tcPr>
            <w:tcW w:w="9498" w:type="dxa"/>
          </w:tcPr>
          <w:p w:rsidR="00B108A2" w:rsidRPr="00AA4C5A" w:rsidRDefault="00B108A2" w:rsidP="00C01755">
            <w:pPr>
              <w:pStyle w:val="Odstavecseseznamem"/>
              <w:numPr>
                <w:ilvl w:val="0"/>
                <w:numId w:val="15"/>
              </w:numPr>
              <w:spacing w:before="120" w:after="120" w:line="320" w:lineRule="atLeast"/>
              <w:ind w:left="709" w:hanging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5A">
              <w:rPr>
                <w:rFonts w:ascii="Times New Roman" w:hAnsi="Times New Roman" w:cs="Times New Roman"/>
                <w:sz w:val="24"/>
                <w:szCs w:val="24"/>
              </w:rPr>
              <w:t>vykonával na Schůzi hlasovací práva spojená s Dluhopisy a v této souvislosti zejména, nikoliv však výlučně, vyslovil souhlas s</w:t>
            </w:r>
            <w:r w:rsidR="000B7C53" w:rsidRPr="00AA4C5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A4C5A">
              <w:rPr>
                <w:rFonts w:ascii="Times New Roman" w:hAnsi="Times New Roman" w:cs="Times New Roman"/>
                <w:sz w:val="24"/>
                <w:szCs w:val="24"/>
              </w:rPr>
              <w:t xml:space="preserve">změnou </w:t>
            </w:r>
            <w:r w:rsidR="0009388F" w:rsidRPr="0009388F">
              <w:rPr>
                <w:rFonts w:ascii="Times New Roman" w:hAnsi="Times New Roman" w:cs="Times New Roman"/>
                <w:sz w:val="24"/>
                <w:szCs w:val="24"/>
              </w:rPr>
              <w:t xml:space="preserve">společných emisních podmínek Dluhopisů, jež jsou uvedeny v kapitole 7. „SPOLEČNÉ EMISNÍ PODMÍNKY DLUHOPISŮ“ Základního prospektu, a </w:t>
            </w:r>
            <w:r w:rsidR="003D66E9">
              <w:rPr>
                <w:rFonts w:ascii="Times New Roman" w:hAnsi="Times New Roman" w:cs="Times New Roman"/>
                <w:sz w:val="24"/>
                <w:szCs w:val="24"/>
              </w:rPr>
              <w:t xml:space="preserve">příslušného doplňku dluhopisového programu, který je </w:t>
            </w:r>
            <w:r w:rsidR="00D258E1">
              <w:rPr>
                <w:rFonts w:ascii="Times New Roman" w:hAnsi="Times New Roman" w:cs="Times New Roman"/>
                <w:sz w:val="24"/>
                <w:szCs w:val="24"/>
              </w:rPr>
              <w:t xml:space="preserve">součástí </w:t>
            </w:r>
            <w:r w:rsidR="0009388F" w:rsidRPr="0009388F">
              <w:rPr>
                <w:rFonts w:ascii="Times New Roman" w:hAnsi="Times New Roman" w:cs="Times New Roman"/>
                <w:sz w:val="24"/>
                <w:szCs w:val="24"/>
              </w:rPr>
              <w:t>emisního dodatku emise Dluhopisů, jejichž úplné aktuální znění je uveřejněno a zpřístupněno na webových stránkách Emitenta http://cpibyty.cz/stranka/dluhopisovy-program (společně dále jen „</w:t>
            </w:r>
            <w:r w:rsidR="0009388F" w:rsidRPr="0009388F">
              <w:rPr>
                <w:rFonts w:ascii="Times New Roman" w:hAnsi="Times New Roman" w:cs="Times New Roman"/>
                <w:b/>
                <w:sz w:val="24"/>
                <w:szCs w:val="24"/>
              </w:rPr>
              <w:t>Emisní podmínky</w:t>
            </w:r>
            <w:r w:rsidR="0009388F" w:rsidRPr="0009388F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  <w:r w:rsidR="006B6C7A" w:rsidRPr="00AA4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C5A">
              <w:rPr>
                <w:rFonts w:ascii="Times New Roman" w:hAnsi="Times New Roman" w:cs="Times New Roman"/>
                <w:sz w:val="24"/>
                <w:szCs w:val="24"/>
              </w:rPr>
              <w:t xml:space="preserve">a to vše v rozsahu uvedeném v oznámení o svolání schůze vlastníků </w:t>
            </w:r>
            <w:r w:rsidR="00AF73B3" w:rsidRPr="00AA4C5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4C5A">
              <w:rPr>
                <w:rFonts w:ascii="Times New Roman" w:hAnsi="Times New Roman" w:cs="Times New Roman"/>
                <w:sz w:val="24"/>
                <w:szCs w:val="24"/>
              </w:rPr>
              <w:t xml:space="preserve">luhopisů, které bylo uveřejněno dne </w:t>
            </w:r>
            <w:r w:rsidR="00991C8B" w:rsidRPr="00D2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8E1" w:rsidRPr="00D2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3B3" w:rsidRPr="00D25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388F" w:rsidRPr="00D258E1">
              <w:rPr>
                <w:rFonts w:ascii="Times New Roman" w:hAnsi="Times New Roman" w:cs="Times New Roman"/>
                <w:sz w:val="24"/>
                <w:szCs w:val="24"/>
              </w:rPr>
              <w:t>srpna</w:t>
            </w:r>
            <w:r w:rsidR="00AF73B3" w:rsidRPr="00D258E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A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FC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AF73B3" w:rsidRPr="00AA4C5A">
              <w:rPr>
                <w:rFonts w:ascii="Times New Roman" w:hAnsi="Times New Roman" w:cs="Times New Roman"/>
                <w:sz w:val="24"/>
                <w:szCs w:val="24"/>
              </w:rPr>
              <w:t xml:space="preserve">webových stránkách Emitenta </w:t>
            </w:r>
            <w:r w:rsidR="00042EFC" w:rsidRPr="00042EFC">
              <w:rPr>
                <w:rFonts w:ascii="Times New Roman" w:hAnsi="Times New Roman" w:cs="Times New Roman"/>
                <w:sz w:val="24"/>
                <w:szCs w:val="24"/>
              </w:rPr>
              <w:t>http://cpibyty.cz/stranka/dluhopisovy-program</w:t>
            </w:r>
            <w:r w:rsidR="00AF73B3" w:rsidRPr="00AA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5A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Pr="00AA4C5A">
              <w:rPr>
                <w:rFonts w:ascii="Times New Roman" w:hAnsi="Times New Roman" w:cs="Times New Roman"/>
                <w:b/>
                <w:sz w:val="24"/>
                <w:szCs w:val="24"/>
              </w:rPr>
              <w:t>Oznámení</w:t>
            </w:r>
            <w:r w:rsidRPr="00AA4C5A">
              <w:rPr>
                <w:rFonts w:ascii="Times New Roman" w:hAnsi="Times New Roman" w:cs="Times New Roman"/>
                <w:sz w:val="24"/>
                <w:szCs w:val="24"/>
              </w:rPr>
              <w:t xml:space="preserve">“), tedy aby </w:t>
            </w:r>
            <w:r w:rsidR="00AF73B3" w:rsidRPr="00AA4C5A">
              <w:rPr>
                <w:rFonts w:ascii="Times New Roman" w:hAnsi="Times New Roman" w:cs="Times New Roman"/>
                <w:sz w:val="24"/>
                <w:szCs w:val="24"/>
              </w:rPr>
              <w:t xml:space="preserve">vyslovil </w:t>
            </w:r>
            <w:r w:rsidRPr="00AA4C5A">
              <w:rPr>
                <w:rFonts w:ascii="Times New Roman" w:hAnsi="Times New Roman" w:cs="Times New Roman"/>
                <w:sz w:val="24"/>
                <w:szCs w:val="24"/>
              </w:rPr>
              <w:t>souhlas</w:t>
            </w:r>
            <w:r w:rsidR="00AF73B3" w:rsidRPr="00AA4C5A">
              <w:rPr>
                <w:rFonts w:ascii="Times New Roman" w:hAnsi="Times New Roman" w:cs="Times New Roman"/>
                <w:sz w:val="24"/>
                <w:szCs w:val="24"/>
              </w:rPr>
              <w:t xml:space="preserve"> či nesouhlas</w:t>
            </w:r>
            <w:r w:rsidRPr="00AA4C5A">
              <w:rPr>
                <w:rFonts w:ascii="Times New Roman" w:hAnsi="Times New Roman" w:cs="Times New Roman"/>
                <w:sz w:val="24"/>
                <w:szCs w:val="24"/>
              </w:rPr>
              <w:t xml:space="preserve"> s jednotlivými usneseními ve znění</w:t>
            </w:r>
            <w:r w:rsidR="00AF73B3" w:rsidRPr="00AA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5A">
              <w:rPr>
                <w:rFonts w:ascii="Times New Roman" w:hAnsi="Times New Roman" w:cs="Times New Roman"/>
                <w:sz w:val="24"/>
                <w:szCs w:val="24"/>
              </w:rPr>
              <w:t>uvedeném v</w:t>
            </w:r>
            <w:r w:rsidR="0004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5A">
              <w:rPr>
                <w:rFonts w:ascii="Times New Roman" w:hAnsi="Times New Roman" w:cs="Times New Roman"/>
                <w:sz w:val="24"/>
                <w:szCs w:val="24"/>
              </w:rPr>
              <w:t>Oznámení;</w:t>
            </w:r>
          </w:p>
        </w:tc>
      </w:tr>
      <w:tr w:rsidR="00B108A2" w:rsidRPr="001302A0" w:rsidTr="00B108A2">
        <w:tc>
          <w:tcPr>
            <w:tcW w:w="9498" w:type="dxa"/>
          </w:tcPr>
          <w:p w:rsidR="00B108A2" w:rsidRPr="000C2C3D" w:rsidRDefault="00AF73B3" w:rsidP="006A5E7F">
            <w:pPr>
              <w:pStyle w:val="Odstavecseseznamem"/>
              <w:numPr>
                <w:ilvl w:val="0"/>
                <w:numId w:val="15"/>
              </w:numPr>
              <w:spacing w:before="120" w:after="120" w:line="320" w:lineRule="atLeast"/>
              <w:ind w:left="709" w:hanging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vyslovil souhlas či nesouhlas se </w:t>
            </w:r>
            <w:r w:rsidR="00B108A2" w:rsidRPr="000C2C3D">
              <w:rPr>
                <w:rFonts w:ascii="Times New Roman" w:hAnsi="Times New Roman" w:cs="Times New Roman"/>
                <w:sz w:val="24"/>
                <w:szCs w:val="24"/>
              </w:rPr>
              <w:t>změn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108A2" w:rsidRPr="000C2C3D">
              <w:rPr>
                <w:rFonts w:ascii="Times New Roman" w:hAnsi="Times New Roman" w:cs="Times New Roman"/>
                <w:sz w:val="24"/>
                <w:szCs w:val="24"/>
              </w:rPr>
              <w:t>u programu Schůze a vykonával na Schůzi hlasovací práva spojená s Dluhopisy ohledně návrhů usnesení, které nebyly uvedeny na programu jednání Schůze v Oznámení;</w:t>
            </w:r>
          </w:p>
        </w:tc>
      </w:tr>
      <w:tr w:rsidR="00B108A2" w:rsidRPr="001302A0" w:rsidTr="00B108A2">
        <w:tc>
          <w:tcPr>
            <w:tcW w:w="9498" w:type="dxa"/>
          </w:tcPr>
          <w:p w:rsidR="00B108A2" w:rsidRPr="000C2C3D" w:rsidRDefault="00B108A2" w:rsidP="006A5E7F">
            <w:pPr>
              <w:pStyle w:val="Odstavecseseznamem"/>
              <w:numPr>
                <w:ilvl w:val="0"/>
                <w:numId w:val="15"/>
              </w:numPr>
              <w:spacing w:before="120" w:after="120" w:line="320" w:lineRule="atLeast"/>
              <w:ind w:left="709" w:hanging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učinil jak</w:t>
            </w:r>
            <w:r w:rsidR="003E6CA9" w:rsidRPr="000C2C3D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koliv další právní </w:t>
            </w:r>
            <w:r w:rsidR="00AF73B3"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a jiná 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jednání a vzal na vědomí jakékoli skutečnosti týkající se Schůze a/nebo změny </w:t>
            </w:r>
            <w:r w:rsidR="00AF73B3" w:rsidRPr="000C2C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misních podmínek.</w:t>
            </w:r>
          </w:p>
        </w:tc>
      </w:tr>
      <w:tr w:rsidR="00B108A2" w:rsidRPr="001302A0" w:rsidTr="00B108A2">
        <w:tc>
          <w:tcPr>
            <w:tcW w:w="9498" w:type="dxa"/>
          </w:tcPr>
          <w:p w:rsidR="00B108A2" w:rsidRPr="000C2C3D" w:rsidRDefault="00B108A2" w:rsidP="006D61DE">
            <w:pPr>
              <w:pStyle w:val="Odstavecseseznamem"/>
              <w:spacing w:before="120" w:after="120" w:line="3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Zmocněnec je povinen dodržovat pokyny Zmocnitele, jsou-li Zmocněnci tyto pokyny Zmocnitele prokazatelně známé. Zmocněnec je povinen po účasti na Schůzi informovat Zmocnitele o výsledku hlasování, které na Schůzi proběhlo.</w:t>
            </w:r>
          </w:p>
        </w:tc>
      </w:tr>
      <w:tr w:rsidR="00B108A2" w:rsidRPr="001302A0" w:rsidTr="00B108A2">
        <w:tc>
          <w:tcPr>
            <w:tcW w:w="9498" w:type="dxa"/>
          </w:tcPr>
          <w:p w:rsidR="00B108A2" w:rsidRPr="000C2C3D" w:rsidRDefault="00B108A2">
            <w:pPr>
              <w:pStyle w:val="Odstavecseseznamem"/>
              <w:spacing w:before="120" w:after="120" w:line="3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Zmocněnec je oprávněn činit vešker</w:t>
            </w:r>
            <w:r w:rsidR="00244367" w:rsidRPr="000C2C3D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další právní </w:t>
            </w:r>
            <w:r w:rsidR="00674953"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a jiná 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jednání, kter</w:t>
            </w:r>
            <w:r w:rsidR="003E6CA9" w:rsidRPr="000C2C3D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Zmocněnec v souvislosti s výše uvedeným zmocněním bude považovat za nezbytn</w:t>
            </w:r>
            <w:r w:rsidR="00AA4C5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nebo vhodn</w:t>
            </w:r>
            <w:r w:rsidR="00AA4C5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 k ochraně zájmů Zmocnitele.</w:t>
            </w:r>
          </w:p>
        </w:tc>
      </w:tr>
      <w:tr w:rsidR="00B108A2" w:rsidRPr="001302A0" w:rsidTr="00B108A2">
        <w:tc>
          <w:tcPr>
            <w:tcW w:w="9498" w:type="dxa"/>
          </w:tcPr>
          <w:p w:rsidR="00B108A2" w:rsidRPr="000C2C3D" w:rsidRDefault="00B108A2" w:rsidP="006D61DE">
            <w:pPr>
              <w:pStyle w:val="Odstavecseseznamem"/>
              <w:spacing w:before="120" w:after="120" w:line="3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Zmocněnec je oprávněn zvolit si v rozsahu uděleného zmocnění za sebe dalšího zástupce.</w:t>
            </w:r>
          </w:p>
        </w:tc>
      </w:tr>
      <w:tr w:rsidR="00B108A2" w:rsidRPr="001302A0" w:rsidTr="00B108A2">
        <w:tc>
          <w:tcPr>
            <w:tcW w:w="9498" w:type="dxa"/>
          </w:tcPr>
          <w:p w:rsidR="00B108A2" w:rsidRPr="000C2C3D" w:rsidRDefault="00B108A2">
            <w:pPr>
              <w:pStyle w:val="Odstavecseseznamem"/>
              <w:spacing w:before="120" w:after="120" w:line="3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Tato plná moc je udělena na dobu určitou, a to </w:t>
            </w:r>
            <w:r w:rsidRPr="004C37F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C37FB" w:rsidRPr="004C37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4953" w:rsidRPr="004C37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61DE" w:rsidRPr="004C37FB">
              <w:rPr>
                <w:rFonts w:ascii="Times New Roman" w:hAnsi="Times New Roman" w:cs="Times New Roman"/>
                <w:sz w:val="24"/>
                <w:szCs w:val="24"/>
              </w:rPr>
              <w:t>srpna</w:t>
            </w:r>
            <w:r w:rsidR="00674953" w:rsidRPr="004C37F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8A2" w:rsidRPr="001302A0" w:rsidTr="00B108A2">
        <w:tc>
          <w:tcPr>
            <w:tcW w:w="9498" w:type="dxa"/>
          </w:tcPr>
          <w:p w:rsidR="00B108A2" w:rsidRPr="000C2C3D" w:rsidRDefault="00B108A2" w:rsidP="006D61DE">
            <w:pPr>
              <w:spacing w:before="120" w:after="12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D">
              <w:rPr>
                <w:rFonts w:ascii="Times New Roman" w:hAnsi="Times New Roman" w:cs="Times New Roman"/>
                <w:sz w:val="24"/>
                <w:szCs w:val="24"/>
              </w:rPr>
              <w:t xml:space="preserve">Tato plná moc a její výklad se řídí právním řádem České republiky. </w:t>
            </w:r>
          </w:p>
        </w:tc>
      </w:tr>
    </w:tbl>
    <w:p w:rsidR="00185EDE" w:rsidRPr="001302A0" w:rsidRDefault="00185EDE" w:rsidP="006D61DE">
      <w:pPr>
        <w:tabs>
          <w:tab w:val="left" w:pos="3969"/>
        </w:tabs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6CA9" w:rsidRPr="001302A0" w:rsidRDefault="003E6CA9" w:rsidP="006D61DE">
      <w:pPr>
        <w:tabs>
          <w:tab w:val="left" w:pos="3969"/>
        </w:tabs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EF5" w:rsidRPr="001302A0" w:rsidRDefault="00281EF5" w:rsidP="004C37FB">
      <w:pPr>
        <w:keepNext/>
        <w:spacing w:before="120" w:after="120" w:line="320" w:lineRule="atLeast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0B7C53" w:rsidRPr="001302A0">
        <w:rPr>
          <w:rFonts w:ascii="Times New Roman" w:hAnsi="Times New Roman" w:cs="Times New Roman"/>
          <w:sz w:val="24"/>
          <w:szCs w:val="24"/>
        </w:rPr>
        <w:t xml:space="preserve"> </w:t>
      </w:r>
      <w:r w:rsidR="00674953" w:rsidRPr="001302A0">
        <w:rPr>
          <w:rFonts w:ascii="Times New Roman" w:hAnsi="Times New Roman" w:cs="Times New Roman"/>
          <w:sz w:val="24"/>
          <w:szCs w:val="24"/>
        </w:rPr>
        <w:t>________________________</w:t>
      </w:r>
      <w:r w:rsidRPr="001302A0">
        <w:rPr>
          <w:rFonts w:ascii="Times New Roman" w:hAnsi="Times New Roman" w:cs="Times New Roman"/>
          <w:sz w:val="24"/>
          <w:szCs w:val="24"/>
        </w:rPr>
        <w:t xml:space="preserve"> dne</w:t>
      </w:r>
      <w:r w:rsidR="000B7C53" w:rsidRPr="001302A0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302A0">
        <w:rPr>
          <w:rFonts w:ascii="Times New Roman" w:hAnsi="Times New Roman" w:cs="Times New Roman"/>
          <w:sz w:val="24"/>
          <w:szCs w:val="24"/>
        </w:rPr>
        <w:t>______________</w:t>
      </w:r>
      <w:r w:rsidR="00674953" w:rsidRPr="001302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93"/>
        <w:gridCol w:w="634"/>
        <w:gridCol w:w="4285"/>
      </w:tblGrid>
      <w:tr w:rsidR="00674953" w:rsidRPr="001302A0" w:rsidTr="00674953">
        <w:tc>
          <w:tcPr>
            <w:tcW w:w="5000" w:type="pct"/>
            <w:gridSpan w:val="3"/>
          </w:tcPr>
          <w:p w:rsidR="00674953" w:rsidRPr="006A5E7F" w:rsidRDefault="00674953" w:rsidP="004C37FB">
            <w:pPr>
              <w:keepNext/>
              <w:tabs>
                <w:tab w:val="left" w:pos="3969"/>
              </w:tabs>
              <w:spacing w:before="120" w:after="120"/>
              <w:ind w:left="3969" w:hanging="3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7F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6A5E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</w:t>
            </w:r>
            <w:r w:rsidRPr="006A5E7F">
              <w:rPr>
                <w:rFonts w:ascii="Times New Roman" w:hAnsi="Times New Roman" w:cs="Times New Roman"/>
                <w:b/>
                <w:sz w:val="24"/>
                <w:szCs w:val="24"/>
              </w:rPr>
              <w:t>] / [</w:t>
            </w:r>
            <w:r w:rsidRPr="006A5E7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BUDE DOPLNĚNO</w:t>
            </w:r>
            <w:r w:rsidRPr="006A5E7F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674953" w:rsidRPr="001302A0" w:rsidTr="00082194">
        <w:trPr>
          <w:trHeight w:val="457"/>
        </w:trPr>
        <w:tc>
          <w:tcPr>
            <w:tcW w:w="2330" w:type="pct"/>
            <w:tcBorders>
              <w:bottom w:val="single" w:sz="4" w:space="0" w:color="auto"/>
            </w:tcBorders>
          </w:tcPr>
          <w:p w:rsidR="00674953" w:rsidRPr="001302A0" w:rsidRDefault="00674953" w:rsidP="00082194">
            <w:pPr>
              <w:pStyle w:val="Zkladntextodsazen"/>
              <w:spacing w:line="320" w:lineRule="atLeast"/>
              <w:ind w:left="0"/>
              <w:rPr>
                <w:b/>
                <w:szCs w:val="24"/>
              </w:rPr>
            </w:pPr>
          </w:p>
          <w:p w:rsidR="00674953" w:rsidRPr="001302A0" w:rsidRDefault="00674953" w:rsidP="00082194">
            <w:pPr>
              <w:pStyle w:val="Zkladntextodsazen"/>
              <w:spacing w:line="320" w:lineRule="atLeast"/>
              <w:ind w:left="0"/>
              <w:rPr>
                <w:b/>
                <w:szCs w:val="24"/>
              </w:rPr>
            </w:pPr>
          </w:p>
          <w:p w:rsidR="00674953" w:rsidRPr="001302A0" w:rsidRDefault="00674953" w:rsidP="00082194">
            <w:pPr>
              <w:pStyle w:val="Zkladntextodsazen"/>
              <w:spacing w:line="320" w:lineRule="atLeast"/>
              <w:ind w:left="0"/>
              <w:rPr>
                <w:b/>
                <w:szCs w:val="24"/>
              </w:rPr>
            </w:pPr>
          </w:p>
          <w:p w:rsidR="00674953" w:rsidRPr="001302A0" w:rsidRDefault="00674953" w:rsidP="00082194">
            <w:pPr>
              <w:pStyle w:val="Zkladntextodsazen"/>
              <w:spacing w:line="320" w:lineRule="atLeast"/>
              <w:ind w:left="0"/>
              <w:rPr>
                <w:b/>
                <w:szCs w:val="24"/>
              </w:rPr>
            </w:pPr>
          </w:p>
        </w:tc>
        <w:tc>
          <w:tcPr>
            <w:tcW w:w="344" w:type="pct"/>
          </w:tcPr>
          <w:p w:rsidR="00674953" w:rsidRPr="001302A0" w:rsidRDefault="00674953" w:rsidP="00082194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6" w:type="pct"/>
            <w:tcBorders>
              <w:bottom w:val="single" w:sz="4" w:space="0" w:color="auto"/>
            </w:tcBorders>
          </w:tcPr>
          <w:p w:rsidR="00674953" w:rsidRPr="001302A0" w:rsidRDefault="00674953" w:rsidP="00082194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74953" w:rsidRPr="001302A0" w:rsidTr="00082194">
        <w:trPr>
          <w:trHeight w:val="334"/>
        </w:trPr>
        <w:tc>
          <w:tcPr>
            <w:tcW w:w="2330" w:type="pct"/>
            <w:tcBorders>
              <w:top w:val="single" w:sz="4" w:space="0" w:color="auto"/>
            </w:tcBorders>
          </w:tcPr>
          <w:p w:rsidR="00674953" w:rsidRPr="001302A0" w:rsidRDefault="00674953" w:rsidP="00082194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  <w:r w:rsidRPr="001302A0">
              <w:rPr>
                <w:rFonts w:ascii="Times New Roman" w:hAnsi="Times New Roman"/>
                <w:szCs w:val="24"/>
              </w:rPr>
              <w:t xml:space="preserve">Jméno: </w:t>
            </w:r>
          </w:p>
        </w:tc>
        <w:tc>
          <w:tcPr>
            <w:tcW w:w="344" w:type="pct"/>
          </w:tcPr>
          <w:p w:rsidR="00674953" w:rsidRPr="001302A0" w:rsidRDefault="00674953" w:rsidP="00082194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674953" w:rsidRPr="001302A0" w:rsidRDefault="00674953" w:rsidP="00082194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  <w:r w:rsidRPr="001302A0">
              <w:rPr>
                <w:rFonts w:ascii="Times New Roman" w:hAnsi="Times New Roman"/>
                <w:szCs w:val="24"/>
              </w:rPr>
              <w:t>[Jméno:]</w:t>
            </w:r>
          </w:p>
        </w:tc>
      </w:tr>
      <w:tr w:rsidR="00674953" w:rsidRPr="001302A0" w:rsidTr="00082194">
        <w:tc>
          <w:tcPr>
            <w:tcW w:w="2330" w:type="pct"/>
          </w:tcPr>
          <w:p w:rsidR="00674953" w:rsidRPr="001302A0" w:rsidRDefault="00674953" w:rsidP="00082194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  <w:r w:rsidRPr="001302A0">
              <w:rPr>
                <w:rFonts w:ascii="Times New Roman" w:hAnsi="Times New Roman"/>
                <w:szCs w:val="24"/>
                <w:lang w:val="en-US"/>
              </w:rPr>
              <w:t>[</w:t>
            </w:r>
            <w:r w:rsidRPr="001302A0">
              <w:rPr>
                <w:rFonts w:ascii="Times New Roman" w:hAnsi="Times New Roman"/>
                <w:szCs w:val="24"/>
              </w:rPr>
              <w:t>Funkce:]</w:t>
            </w:r>
          </w:p>
        </w:tc>
        <w:tc>
          <w:tcPr>
            <w:tcW w:w="344" w:type="pct"/>
          </w:tcPr>
          <w:p w:rsidR="00674953" w:rsidRPr="001302A0" w:rsidRDefault="00674953" w:rsidP="00082194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6" w:type="pct"/>
          </w:tcPr>
          <w:p w:rsidR="00674953" w:rsidRPr="001302A0" w:rsidRDefault="00674953" w:rsidP="00082194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  <w:r w:rsidRPr="001302A0">
              <w:rPr>
                <w:rFonts w:ascii="Times New Roman" w:hAnsi="Times New Roman"/>
                <w:szCs w:val="24"/>
              </w:rPr>
              <w:t xml:space="preserve">[Funkce:] </w:t>
            </w:r>
          </w:p>
        </w:tc>
      </w:tr>
      <w:tr w:rsidR="00674953" w:rsidRPr="001302A0" w:rsidTr="00082194">
        <w:tc>
          <w:tcPr>
            <w:tcW w:w="2330" w:type="pct"/>
          </w:tcPr>
          <w:p w:rsidR="00674953" w:rsidRPr="001302A0" w:rsidRDefault="00674953" w:rsidP="00082194">
            <w:pPr>
              <w:pStyle w:val="Dl"/>
              <w:keepNext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1302A0">
              <w:rPr>
                <w:rFonts w:ascii="Times New Roman" w:hAnsi="Times New Roman"/>
                <w:i/>
                <w:szCs w:val="24"/>
              </w:rPr>
              <w:t>ověřený podpis</w:t>
            </w:r>
          </w:p>
        </w:tc>
        <w:tc>
          <w:tcPr>
            <w:tcW w:w="344" w:type="pct"/>
          </w:tcPr>
          <w:p w:rsidR="00674953" w:rsidRPr="001302A0" w:rsidRDefault="00674953" w:rsidP="00082194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6" w:type="pct"/>
          </w:tcPr>
          <w:p w:rsidR="00674953" w:rsidRPr="001302A0" w:rsidRDefault="00674953" w:rsidP="00082194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  <w:r w:rsidRPr="001302A0">
              <w:rPr>
                <w:rFonts w:ascii="Times New Roman" w:hAnsi="Times New Roman"/>
                <w:i/>
                <w:szCs w:val="24"/>
              </w:rPr>
              <w:t>ověřený podpis</w:t>
            </w:r>
          </w:p>
        </w:tc>
      </w:tr>
    </w:tbl>
    <w:p w:rsidR="00B570E1" w:rsidRPr="00674953" w:rsidRDefault="00B570E1" w:rsidP="006D61DE">
      <w:pPr>
        <w:tabs>
          <w:tab w:val="left" w:pos="3969"/>
        </w:tabs>
        <w:spacing w:before="120" w:after="120" w:line="320" w:lineRule="atLeast"/>
        <w:ind w:left="3969" w:hanging="396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70E1" w:rsidRPr="00674953" w:rsidSect="00EF02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22" w:rsidRDefault="00CA2122" w:rsidP="00C94F1E">
      <w:pPr>
        <w:spacing w:after="0" w:line="240" w:lineRule="auto"/>
      </w:pPr>
      <w:r>
        <w:separator/>
      </w:r>
    </w:p>
  </w:endnote>
  <w:endnote w:type="continuationSeparator" w:id="0">
    <w:p w:rsidR="00CA2122" w:rsidRDefault="00CA2122" w:rsidP="00C9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69868"/>
      <w:docPartObj>
        <w:docPartGallery w:val="Page Numbers (Bottom of Page)"/>
        <w:docPartUnique/>
      </w:docPartObj>
    </w:sdtPr>
    <w:sdtEndPr/>
    <w:sdtContent>
      <w:p w:rsidR="00C94F1E" w:rsidRDefault="00C94F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781">
          <w:rPr>
            <w:noProof/>
          </w:rPr>
          <w:t>2</w:t>
        </w:r>
        <w:r>
          <w:fldChar w:fldCharType="end"/>
        </w:r>
      </w:p>
    </w:sdtContent>
  </w:sdt>
  <w:p w:rsidR="00C94F1E" w:rsidRDefault="00C94F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22" w:rsidRDefault="00CA2122" w:rsidP="00C94F1E">
      <w:pPr>
        <w:spacing w:after="0" w:line="240" w:lineRule="auto"/>
      </w:pPr>
      <w:r>
        <w:separator/>
      </w:r>
    </w:p>
  </w:footnote>
  <w:footnote w:type="continuationSeparator" w:id="0">
    <w:p w:rsidR="00CA2122" w:rsidRDefault="00CA2122" w:rsidP="00C9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D5"/>
    <w:multiLevelType w:val="multilevel"/>
    <w:tmpl w:val="E34EE872"/>
    <w:lvl w:ilvl="0">
      <w:start w:val="1"/>
      <w:numFmt w:val="none"/>
      <w:pStyle w:val="Definition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C8180A"/>
    <w:multiLevelType w:val="hybridMultilevel"/>
    <w:tmpl w:val="D56E6AEA"/>
    <w:lvl w:ilvl="0" w:tplc="4E22ED7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69E"/>
    <w:multiLevelType w:val="hybridMultilevel"/>
    <w:tmpl w:val="E4DA28B6"/>
    <w:lvl w:ilvl="0" w:tplc="7E4809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4F"/>
    <w:multiLevelType w:val="hybridMultilevel"/>
    <w:tmpl w:val="9AA644C2"/>
    <w:lvl w:ilvl="0" w:tplc="351E3B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0503"/>
    <w:multiLevelType w:val="hybridMultilevel"/>
    <w:tmpl w:val="E4DA28B6"/>
    <w:lvl w:ilvl="0" w:tplc="7E4809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3354"/>
    <w:multiLevelType w:val="hybridMultilevel"/>
    <w:tmpl w:val="1E0C1AFC"/>
    <w:lvl w:ilvl="0" w:tplc="77C08006">
      <w:start w:val="1"/>
      <w:numFmt w:val="lowerRoman"/>
      <w:lvlText w:val="%1."/>
      <w:lvlJc w:val="right"/>
      <w:pPr>
        <w:ind w:left="360" w:hanging="360"/>
      </w:pPr>
      <w:rPr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E1399"/>
    <w:multiLevelType w:val="multilevel"/>
    <w:tmpl w:val="A2122572"/>
    <w:name w:val="Definition_1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1(%2)"/>
      <w:lvlJc w:val="left"/>
      <w:pPr>
        <w:ind w:left="171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9860191"/>
    <w:multiLevelType w:val="hybridMultilevel"/>
    <w:tmpl w:val="93CC6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A48C7"/>
    <w:multiLevelType w:val="hybridMultilevel"/>
    <w:tmpl w:val="62CA4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22085"/>
    <w:multiLevelType w:val="hybridMultilevel"/>
    <w:tmpl w:val="6B7843FA"/>
    <w:lvl w:ilvl="0" w:tplc="D1AC4028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F65CA"/>
    <w:multiLevelType w:val="hybridMultilevel"/>
    <w:tmpl w:val="88EA1E72"/>
    <w:lvl w:ilvl="0" w:tplc="2124BBC2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316EE"/>
    <w:multiLevelType w:val="hybridMultilevel"/>
    <w:tmpl w:val="BF6053CE"/>
    <w:lvl w:ilvl="0" w:tplc="A5AC63F4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44C8B"/>
    <w:multiLevelType w:val="hybridMultilevel"/>
    <w:tmpl w:val="6744318E"/>
    <w:lvl w:ilvl="0" w:tplc="3D12541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3324D"/>
    <w:multiLevelType w:val="hybridMultilevel"/>
    <w:tmpl w:val="94E836EC"/>
    <w:lvl w:ilvl="0" w:tplc="6AB06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730E6"/>
    <w:multiLevelType w:val="hybridMultilevel"/>
    <w:tmpl w:val="58483006"/>
    <w:lvl w:ilvl="0" w:tplc="E692E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C484A"/>
    <w:multiLevelType w:val="hybridMultilevel"/>
    <w:tmpl w:val="1F82FE78"/>
    <w:lvl w:ilvl="0" w:tplc="62B8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F20F3"/>
    <w:multiLevelType w:val="hybridMultilevel"/>
    <w:tmpl w:val="65283A18"/>
    <w:lvl w:ilvl="0" w:tplc="DDDCFF4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22FBF"/>
    <w:multiLevelType w:val="hybridMultilevel"/>
    <w:tmpl w:val="BCDA6F5E"/>
    <w:lvl w:ilvl="0" w:tplc="4404A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9238F"/>
    <w:multiLevelType w:val="multilevel"/>
    <w:tmpl w:val="70A29060"/>
    <w:lvl w:ilvl="0">
      <w:start w:val="1"/>
      <w:numFmt w:val="lowerLetter"/>
      <w:lvlText w:val="(%1)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FA67202"/>
    <w:multiLevelType w:val="hybridMultilevel"/>
    <w:tmpl w:val="0E901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D72C8"/>
    <w:multiLevelType w:val="hybridMultilevel"/>
    <w:tmpl w:val="3F8E9FA4"/>
    <w:lvl w:ilvl="0" w:tplc="E88AB0A6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EF516F"/>
    <w:multiLevelType w:val="hybridMultilevel"/>
    <w:tmpl w:val="A6C8F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7"/>
  </w:num>
  <w:num w:numId="8">
    <w:abstractNumId w:val="5"/>
  </w:num>
  <w:num w:numId="9">
    <w:abstractNumId w:val="21"/>
  </w:num>
  <w:num w:numId="10">
    <w:abstractNumId w:val="19"/>
  </w:num>
  <w:num w:numId="11">
    <w:abstractNumId w:val="3"/>
  </w:num>
  <w:num w:numId="12">
    <w:abstractNumId w:val="0"/>
  </w:num>
  <w:num w:numId="13">
    <w:abstractNumId w:val="6"/>
  </w:num>
  <w:num w:numId="14">
    <w:abstractNumId w:val="13"/>
  </w:num>
  <w:num w:numId="15">
    <w:abstractNumId w:val="4"/>
  </w:num>
  <w:num w:numId="16">
    <w:abstractNumId w:val="18"/>
  </w:num>
  <w:num w:numId="17">
    <w:abstractNumId w:val="2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E1"/>
    <w:rsid w:val="000057C9"/>
    <w:rsid w:val="00014E10"/>
    <w:rsid w:val="0003600F"/>
    <w:rsid w:val="000414CC"/>
    <w:rsid w:val="00042EFC"/>
    <w:rsid w:val="00045C6D"/>
    <w:rsid w:val="0005645A"/>
    <w:rsid w:val="00074244"/>
    <w:rsid w:val="00082210"/>
    <w:rsid w:val="0009388F"/>
    <w:rsid w:val="00094893"/>
    <w:rsid w:val="000952EE"/>
    <w:rsid w:val="000B7C53"/>
    <w:rsid w:val="000C1EFD"/>
    <w:rsid w:val="000C2C3D"/>
    <w:rsid w:val="000E0ED9"/>
    <w:rsid w:val="000E5381"/>
    <w:rsid w:val="000F42C4"/>
    <w:rsid w:val="001067B9"/>
    <w:rsid w:val="001302A0"/>
    <w:rsid w:val="00131AE5"/>
    <w:rsid w:val="0017351C"/>
    <w:rsid w:val="00174508"/>
    <w:rsid w:val="00182D31"/>
    <w:rsid w:val="001839BA"/>
    <w:rsid w:val="00184693"/>
    <w:rsid w:val="00185EDE"/>
    <w:rsid w:val="00196F05"/>
    <w:rsid w:val="001A3CBD"/>
    <w:rsid w:val="001A7A7B"/>
    <w:rsid w:val="001B0781"/>
    <w:rsid w:val="001B1DB2"/>
    <w:rsid w:val="001B608B"/>
    <w:rsid w:val="001C3212"/>
    <w:rsid w:val="001D6026"/>
    <w:rsid w:val="00201C77"/>
    <w:rsid w:val="00210079"/>
    <w:rsid w:val="00244367"/>
    <w:rsid w:val="0025104B"/>
    <w:rsid w:val="00252214"/>
    <w:rsid w:val="00257D74"/>
    <w:rsid w:val="00281EF5"/>
    <w:rsid w:val="00286A47"/>
    <w:rsid w:val="00290D40"/>
    <w:rsid w:val="002D2F9B"/>
    <w:rsid w:val="002E4AA5"/>
    <w:rsid w:val="002F2225"/>
    <w:rsid w:val="002F4A94"/>
    <w:rsid w:val="003078DA"/>
    <w:rsid w:val="0031196F"/>
    <w:rsid w:val="00321D98"/>
    <w:rsid w:val="003233D1"/>
    <w:rsid w:val="0032376D"/>
    <w:rsid w:val="003519A8"/>
    <w:rsid w:val="0037455D"/>
    <w:rsid w:val="00374B2A"/>
    <w:rsid w:val="00375111"/>
    <w:rsid w:val="003757D9"/>
    <w:rsid w:val="00375E5E"/>
    <w:rsid w:val="00383EFA"/>
    <w:rsid w:val="003959AF"/>
    <w:rsid w:val="003A65D8"/>
    <w:rsid w:val="003B3BBA"/>
    <w:rsid w:val="003C0986"/>
    <w:rsid w:val="003D66E9"/>
    <w:rsid w:val="003E4F4C"/>
    <w:rsid w:val="003E6CA9"/>
    <w:rsid w:val="00402142"/>
    <w:rsid w:val="004037D1"/>
    <w:rsid w:val="00413155"/>
    <w:rsid w:val="00413388"/>
    <w:rsid w:val="00414339"/>
    <w:rsid w:val="00430000"/>
    <w:rsid w:val="00443453"/>
    <w:rsid w:val="00447284"/>
    <w:rsid w:val="0047419D"/>
    <w:rsid w:val="00491D6C"/>
    <w:rsid w:val="004930BF"/>
    <w:rsid w:val="004A1A88"/>
    <w:rsid w:val="004C37FB"/>
    <w:rsid w:val="004D4542"/>
    <w:rsid w:val="004F17B9"/>
    <w:rsid w:val="004F7AFC"/>
    <w:rsid w:val="00545422"/>
    <w:rsid w:val="0057261F"/>
    <w:rsid w:val="005748B1"/>
    <w:rsid w:val="005801BC"/>
    <w:rsid w:val="00581BF9"/>
    <w:rsid w:val="00593991"/>
    <w:rsid w:val="005A15B3"/>
    <w:rsid w:val="005A1DAE"/>
    <w:rsid w:val="005C665A"/>
    <w:rsid w:val="005D7DF3"/>
    <w:rsid w:val="005E2E51"/>
    <w:rsid w:val="005E4B96"/>
    <w:rsid w:val="00630955"/>
    <w:rsid w:val="00644A17"/>
    <w:rsid w:val="00656335"/>
    <w:rsid w:val="006674CF"/>
    <w:rsid w:val="00670B68"/>
    <w:rsid w:val="00671DE1"/>
    <w:rsid w:val="00674953"/>
    <w:rsid w:val="00682AE9"/>
    <w:rsid w:val="00692D21"/>
    <w:rsid w:val="006A0E0B"/>
    <w:rsid w:val="006A5E7F"/>
    <w:rsid w:val="006B1F6E"/>
    <w:rsid w:val="006B6C7A"/>
    <w:rsid w:val="006C004B"/>
    <w:rsid w:val="006D61DE"/>
    <w:rsid w:val="006D6D1E"/>
    <w:rsid w:val="006E780D"/>
    <w:rsid w:val="006F0B77"/>
    <w:rsid w:val="007120F9"/>
    <w:rsid w:val="00712448"/>
    <w:rsid w:val="00722D51"/>
    <w:rsid w:val="00727A1A"/>
    <w:rsid w:val="00736F92"/>
    <w:rsid w:val="00747E3E"/>
    <w:rsid w:val="00754AE3"/>
    <w:rsid w:val="00765779"/>
    <w:rsid w:val="0077113C"/>
    <w:rsid w:val="007730F9"/>
    <w:rsid w:val="00776080"/>
    <w:rsid w:val="007B041F"/>
    <w:rsid w:val="007B731C"/>
    <w:rsid w:val="007D3467"/>
    <w:rsid w:val="007E0362"/>
    <w:rsid w:val="007E12A3"/>
    <w:rsid w:val="007E1E77"/>
    <w:rsid w:val="007E2E10"/>
    <w:rsid w:val="007E7042"/>
    <w:rsid w:val="007F02F9"/>
    <w:rsid w:val="007F3265"/>
    <w:rsid w:val="007F4771"/>
    <w:rsid w:val="007F5E5F"/>
    <w:rsid w:val="0080360F"/>
    <w:rsid w:val="008144F4"/>
    <w:rsid w:val="008161B5"/>
    <w:rsid w:val="00831803"/>
    <w:rsid w:val="00833562"/>
    <w:rsid w:val="0084320C"/>
    <w:rsid w:val="0085502E"/>
    <w:rsid w:val="008612D9"/>
    <w:rsid w:val="00891C4B"/>
    <w:rsid w:val="008B04CC"/>
    <w:rsid w:val="008B2D05"/>
    <w:rsid w:val="008C1A7C"/>
    <w:rsid w:val="008D72DE"/>
    <w:rsid w:val="008E27BF"/>
    <w:rsid w:val="008E42CE"/>
    <w:rsid w:val="0091279F"/>
    <w:rsid w:val="00934369"/>
    <w:rsid w:val="00941366"/>
    <w:rsid w:val="0094200E"/>
    <w:rsid w:val="009479CA"/>
    <w:rsid w:val="00952F43"/>
    <w:rsid w:val="00961192"/>
    <w:rsid w:val="00965658"/>
    <w:rsid w:val="00973A50"/>
    <w:rsid w:val="00991C8B"/>
    <w:rsid w:val="00994178"/>
    <w:rsid w:val="009A520B"/>
    <w:rsid w:val="009C0492"/>
    <w:rsid w:val="009C738C"/>
    <w:rsid w:val="009D0F18"/>
    <w:rsid w:val="009D6FD3"/>
    <w:rsid w:val="009E2091"/>
    <w:rsid w:val="009E6DD1"/>
    <w:rsid w:val="009E72D6"/>
    <w:rsid w:val="00A06B38"/>
    <w:rsid w:val="00A153E4"/>
    <w:rsid w:val="00A21C64"/>
    <w:rsid w:val="00A23A98"/>
    <w:rsid w:val="00A35D06"/>
    <w:rsid w:val="00A367F4"/>
    <w:rsid w:val="00A459C8"/>
    <w:rsid w:val="00A52F7F"/>
    <w:rsid w:val="00A705D0"/>
    <w:rsid w:val="00A7218F"/>
    <w:rsid w:val="00A721E6"/>
    <w:rsid w:val="00A76585"/>
    <w:rsid w:val="00A770B0"/>
    <w:rsid w:val="00A90FC6"/>
    <w:rsid w:val="00AA3781"/>
    <w:rsid w:val="00AA4C5A"/>
    <w:rsid w:val="00AB27F1"/>
    <w:rsid w:val="00AB299A"/>
    <w:rsid w:val="00AC3721"/>
    <w:rsid w:val="00AE045B"/>
    <w:rsid w:val="00AE7BF5"/>
    <w:rsid w:val="00AF73B3"/>
    <w:rsid w:val="00B10553"/>
    <w:rsid w:val="00B108A2"/>
    <w:rsid w:val="00B20E74"/>
    <w:rsid w:val="00B26A12"/>
    <w:rsid w:val="00B42F9F"/>
    <w:rsid w:val="00B570E1"/>
    <w:rsid w:val="00B73D0C"/>
    <w:rsid w:val="00B847D4"/>
    <w:rsid w:val="00B87A9E"/>
    <w:rsid w:val="00BA40A3"/>
    <w:rsid w:val="00BB01DD"/>
    <w:rsid w:val="00BC504D"/>
    <w:rsid w:val="00BC616D"/>
    <w:rsid w:val="00BD6915"/>
    <w:rsid w:val="00BE42E4"/>
    <w:rsid w:val="00C00A76"/>
    <w:rsid w:val="00C01755"/>
    <w:rsid w:val="00C02520"/>
    <w:rsid w:val="00C11CD3"/>
    <w:rsid w:val="00C122C7"/>
    <w:rsid w:val="00C458B3"/>
    <w:rsid w:val="00C52927"/>
    <w:rsid w:val="00C55418"/>
    <w:rsid w:val="00C808FB"/>
    <w:rsid w:val="00C869E0"/>
    <w:rsid w:val="00C878D3"/>
    <w:rsid w:val="00C92C5E"/>
    <w:rsid w:val="00C94F1E"/>
    <w:rsid w:val="00CA2122"/>
    <w:rsid w:val="00CB4EF1"/>
    <w:rsid w:val="00CC2778"/>
    <w:rsid w:val="00CC4BC1"/>
    <w:rsid w:val="00CE1A3B"/>
    <w:rsid w:val="00CE33A8"/>
    <w:rsid w:val="00CE4316"/>
    <w:rsid w:val="00CE62A9"/>
    <w:rsid w:val="00CE788E"/>
    <w:rsid w:val="00CF0884"/>
    <w:rsid w:val="00CF1C9A"/>
    <w:rsid w:val="00CF3236"/>
    <w:rsid w:val="00D2291E"/>
    <w:rsid w:val="00D258E1"/>
    <w:rsid w:val="00D430CE"/>
    <w:rsid w:val="00D4642B"/>
    <w:rsid w:val="00D56BD6"/>
    <w:rsid w:val="00DA150F"/>
    <w:rsid w:val="00DC196E"/>
    <w:rsid w:val="00DD0EC2"/>
    <w:rsid w:val="00DE7FDF"/>
    <w:rsid w:val="00E03438"/>
    <w:rsid w:val="00E06F7F"/>
    <w:rsid w:val="00E1487E"/>
    <w:rsid w:val="00E21EFD"/>
    <w:rsid w:val="00E40153"/>
    <w:rsid w:val="00E46C92"/>
    <w:rsid w:val="00E51D00"/>
    <w:rsid w:val="00E601A4"/>
    <w:rsid w:val="00E72213"/>
    <w:rsid w:val="00E75782"/>
    <w:rsid w:val="00E917F0"/>
    <w:rsid w:val="00EA13FA"/>
    <w:rsid w:val="00EA2FA0"/>
    <w:rsid w:val="00EB7E52"/>
    <w:rsid w:val="00EC447B"/>
    <w:rsid w:val="00EF02AD"/>
    <w:rsid w:val="00EF6C00"/>
    <w:rsid w:val="00F10628"/>
    <w:rsid w:val="00F161DE"/>
    <w:rsid w:val="00F3453F"/>
    <w:rsid w:val="00F37C05"/>
    <w:rsid w:val="00F50F5A"/>
    <w:rsid w:val="00F62966"/>
    <w:rsid w:val="00F64789"/>
    <w:rsid w:val="00FB7223"/>
    <w:rsid w:val="00FB7E37"/>
    <w:rsid w:val="00FC2ABE"/>
    <w:rsid w:val="00FD1377"/>
    <w:rsid w:val="00FE1659"/>
    <w:rsid w:val="00FE3DE4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185EDE"/>
    <w:pPr>
      <w:ind w:left="720"/>
      <w:contextualSpacing/>
    </w:pPr>
  </w:style>
  <w:style w:type="table" w:styleId="Mkatabulky">
    <w:name w:val="Table Grid"/>
    <w:basedOn w:val="Normlntabulka"/>
    <w:uiPriority w:val="59"/>
    <w:rsid w:val="0059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5E4B96"/>
  </w:style>
  <w:style w:type="character" w:customStyle="1" w:styleId="hps">
    <w:name w:val="hps"/>
    <w:basedOn w:val="Standardnpsmoodstavce"/>
    <w:rsid w:val="00CE788E"/>
  </w:style>
  <w:style w:type="paragraph" w:styleId="Textbubliny">
    <w:name w:val="Balloon Text"/>
    <w:basedOn w:val="Normln"/>
    <w:link w:val="TextbublinyChar"/>
    <w:uiPriority w:val="99"/>
    <w:semiHidden/>
    <w:unhideWhenUsed/>
    <w:rsid w:val="00A7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1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5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58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58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58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58B3"/>
    <w:rPr>
      <w:b/>
      <w:bCs/>
      <w:sz w:val="20"/>
      <w:szCs w:val="20"/>
    </w:rPr>
  </w:style>
  <w:style w:type="paragraph" w:customStyle="1" w:styleId="Dl">
    <w:name w:val="Díl"/>
    <w:basedOn w:val="Normln"/>
    <w:rsid w:val="00B570E1"/>
    <w:pPr>
      <w:keepNext/>
      <w:spacing w:after="0" w:line="320" w:lineRule="atLeast"/>
      <w:jc w:val="center"/>
    </w:pPr>
    <w:rPr>
      <w:rFonts w:ascii="Tahoma" w:eastAsia="Times New Roman" w:hAnsi="Tahoma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91279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79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8D72DE"/>
  </w:style>
  <w:style w:type="character" w:styleId="Hypertextovodkaz">
    <w:name w:val="Hyperlink"/>
    <w:basedOn w:val="Standardnpsmoodstavce"/>
    <w:uiPriority w:val="99"/>
    <w:unhideWhenUsed/>
    <w:rsid w:val="008D72DE"/>
    <w:rPr>
      <w:color w:val="0000FF" w:themeColor="hyperlink"/>
      <w:u w:val="single"/>
    </w:rPr>
  </w:style>
  <w:style w:type="paragraph" w:customStyle="1" w:styleId="Definition1">
    <w:name w:val="Definition 1"/>
    <w:basedOn w:val="Normln"/>
    <w:link w:val="Definition1Char"/>
    <w:uiPriority w:val="10"/>
    <w:qFormat/>
    <w:rsid w:val="008D72DE"/>
    <w:pPr>
      <w:numPr>
        <w:numId w:val="12"/>
      </w:numPr>
      <w:tabs>
        <w:tab w:val="left" w:leader="dot" w:pos="2880"/>
      </w:tabs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2">
    <w:name w:val="Definition 2"/>
    <w:basedOn w:val="Normln"/>
    <w:uiPriority w:val="10"/>
    <w:qFormat/>
    <w:rsid w:val="008D72DE"/>
    <w:pPr>
      <w:numPr>
        <w:ilvl w:val="1"/>
        <w:numId w:val="12"/>
      </w:num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3">
    <w:name w:val="Definition 3"/>
    <w:basedOn w:val="Normln"/>
    <w:uiPriority w:val="10"/>
    <w:qFormat/>
    <w:rsid w:val="008D72DE"/>
    <w:pPr>
      <w:numPr>
        <w:ilvl w:val="2"/>
        <w:numId w:val="12"/>
      </w:num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4">
    <w:name w:val="Definition 4"/>
    <w:basedOn w:val="Normln"/>
    <w:uiPriority w:val="10"/>
    <w:qFormat/>
    <w:rsid w:val="008D72DE"/>
    <w:pPr>
      <w:numPr>
        <w:ilvl w:val="3"/>
        <w:numId w:val="12"/>
      </w:num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Definition1Char">
    <w:name w:val="Definition 1 Char"/>
    <w:basedOn w:val="Standardnpsmoodstavce"/>
    <w:link w:val="Definition1"/>
    <w:uiPriority w:val="10"/>
    <w:rsid w:val="008D72DE"/>
    <w:rPr>
      <w:rFonts w:ascii="Times New Roman" w:eastAsia="MS Mincho" w:hAnsi="Times New Roman" w:cs="Times New Roman"/>
      <w:lang w:val="en-GB"/>
    </w:rPr>
  </w:style>
  <w:style w:type="paragraph" w:customStyle="1" w:styleId="Default">
    <w:name w:val="Default"/>
    <w:rsid w:val="008D72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platne">
    <w:name w:val="platne"/>
    <w:basedOn w:val="Standardnpsmoodstavce"/>
    <w:rsid w:val="000B7C53"/>
  </w:style>
  <w:style w:type="paragraph" w:styleId="Zhlav">
    <w:name w:val="header"/>
    <w:basedOn w:val="Normln"/>
    <w:link w:val="ZhlavChar"/>
    <w:uiPriority w:val="99"/>
    <w:unhideWhenUsed/>
    <w:rsid w:val="00C9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F1E"/>
  </w:style>
  <w:style w:type="paragraph" w:styleId="Zpat">
    <w:name w:val="footer"/>
    <w:basedOn w:val="Normln"/>
    <w:link w:val="ZpatChar"/>
    <w:uiPriority w:val="99"/>
    <w:unhideWhenUsed/>
    <w:rsid w:val="00C9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185EDE"/>
    <w:pPr>
      <w:ind w:left="720"/>
      <w:contextualSpacing/>
    </w:pPr>
  </w:style>
  <w:style w:type="table" w:styleId="Mkatabulky">
    <w:name w:val="Table Grid"/>
    <w:basedOn w:val="Normlntabulka"/>
    <w:uiPriority w:val="59"/>
    <w:rsid w:val="0059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5E4B96"/>
  </w:style>
  <w:style w:type="character" w:customStyle="1" w:styleId="hps">
    <w:name w:val="hps"/>
    <w:basedOn w:val="Standardnpsmoodstavce"/>
    <w:rsid w:val="00CE788E"/>
  </w:style>
  <w:style w:type="paragraph" w:styleId="Textbubliny">
    <w:name w:val="Balloon Text"/>
    <w:basedOn w:val="Normln"/>
    <w:link w:val="TextbublinyChar"/>
    <w:uiPriority w:val="99"/>
    <w:semiHidden/>
    <w:unhideWhenUsed/>
    <w:rsid w:val="00A7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1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5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58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58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58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58B3"/>
    <w:rPr>
      <w:b/>
      <w:bCs/>
      <w:sz w:val="20"/>
      <w:szCs w:val="20"/>
    </w:rPr>
  </w:style>
  <w:style w:type="paragraph" w:customStyle="1" w:styleId="Dl">
    <w:name w:val="Díl"/>
    <w:basedOn w:val="Normln"/>
    <w:rsid w:val="00B570E1"/>
    <w:pPr>
      <w:keepNext/>
      <w:spacing w:after="0" w:line="320" w:lineRule="atLeast"/>
      <w:jc w:val="center"/>
    </w:pPr>
    <w:rPr>
      <w:rFonts w:ascii="Tahoma" w:eastAsia="Times New Roman" w:hAnsi="Tahoma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91279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79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8D72DE"/>
  </w:style>
  <w:style w:type="character" w:styleId="Hypertextovodkaz">
    <w:name w:val="Hyperlink"/>
    <w:basedOn w:val="Standardnpsmoodstavce"/>
    <w:uiPriority w:val="99"/>
    <w:unhideWhenUsed/>
    <w:rsid w:val="008D72DE"/>
    <w:rPr>
      <w:color w:val="0000FF" w:themeColor="hyperlink"/>
      <w:u w:val="single"/>
    </w:rPr>
  </w:style>
  <w:style w:type="paragraph" w:customStyle="1" w:styleId="Definition1">
    <w:name w:val="Definition 1"/>
    <w:basedOn w:val="Normln"/>
    <w:link w:val="Definition1Char"/>
    <w:uiPriority w:val="10"/>
    <w:qFormat/>
    <w:rsid w:val="008D72DE"/>
    <w:pPr>
      <w:numPr>
        <w:numId w:val="12"/>
      </w:numPr>
      <w:tabs>
        <w:tab w:val="left" w:leader="dot" w:pos="2880"/>
      </w:tabs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2">
    <w:name w:val="Definition 2"/>
    <w:basedOn w:val="Normln"/>
    <w:uiPriority w:val="10"/>
    <w:qFormat/>
    <w:rsid w:val="008D72DE"/>
    <w:pPr>
      <w:numPr>
        <w:ilvl w:val="1"/>
        <w:numId w:val="12"/>
      </w:num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3">
    <w:name w:val="Definition 3"/>
    <w:basedOn w:val="Normln"/>
    <w:uiPriority w:val="10"/>
    <w:qFormat/>
    <w:rsid w:val="008D72DE"/>
    <w:pPr>
      <w:numPr>
        <w:ilvl w:val="2"/>
        <w:numId w:val="12"/>
      </w:num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paragraph" w:customStyle="1" w:styleId="Definition4">
    <w:name w:val="Definition 4"/>
    <w:basedOn w:val="Normln"/>
    <w:uiPriority w:val="10"/>
    <w:qFormat/>
    <w:rsid w:val="008D72DE"/>
    <w:pPr>
      <w:numPr>
        <w:ilvl w:val="3"/>
        <w:numId w:val="12"/>
      </w:num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Definition1Char">
    <w:name w:val="Definition 1 Char"/>
    <w:basedOn w:val="Standardnpsmoodstavce"/>
    <w:link w:val="Definition1"/>
    <w:uiPriority w:val="10"/>
    <w:rsid w:val="008D72DE"/>
    <w:rPr>
      <w:rFonts w:ascii="Times New Roman" w:eastAsia="MS Mincho" w:hAnsi="Times New Roman" w:cs="Times New Roman"/>
      <w:lang w:val="en-GB"/>
    </w:rPr>
  </w:style>
  <w:style w:type="paragraph" w:customStyle="1" w:styleId="Default">
    <w:name w:val="Default"/>
    <w:rsid w:val="008D72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platne">
    <w:name w:val="platne"/>
    <w:basedOn w:val="Standardnpsmoodstavce"/>
    <w:rsid w:val="000B7C53"/>
  </w:style>
  <w:style w:type="paragraph" w:styleId="Zhlav">
    <w:name w:val="header"/>
    <w:basedOn w:val="Normln"/>
    <w:link w:val="ZhlavChar"/>
    <w:uiPriority w:val="99"/>
    <w:unhideWhenUsed/>
    <w:rsid w:val="00C9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F1E"/>
  </w:style>
  <w:style w:type="paragraph" w:styleId="Zpat">
    <w:name w:val="footer"/>
    <w:basedOn w:val="Normln"/>
    <w:link w:val="ZpatChar"/>
    <w:uiPriority w:val="99"/>
    <w:unhideWhenUsed/>
    <w:rsid w:val="00C9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Raiffeisenbank a.s.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Valešová</dc:creator>
  <cp:lastModifiedBy>Frantisek Jirasek</cp:lastModifiedBy>
  <cp:revision>2</cp:revision>
  <cp:lastPrinted>2018-03-26T06:12:00Z</cp:lastPrinted>
  <dcterms:created xsi:type="dcterms:W3CDTF">2018-08-12T14:46:00Z</dcterms:created>
  <dcterms:modified xsi:type="dcterms:W3CDTF">2018-08-12T14:46:00Z</dcterms:modified>
</cp:coreProperties>
</file>